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BEF6" w14:textId="72D68881" w:rsidR="00240E36" w:rsidRPr="00240E36" w:rsidRDefault="00240E36" w:rsidP="00240E3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40E36">
        <w:rPr>
          <w:rFonts w:ascii="Arial" w:hAnsi="Arial" w:cs="Arial"/>
          <w:b/>
          <w:bCs/>
          <w:sz w:val="24"/>
          <w:szCs w:val="24"/>
        </w:rPr>
        <w:t xml:space="preserve">Tips </w:t>
      </w:r>
      <w:r w:rsidR="0042370A">
        <w:rPr>
          <w:rFonts w:ascii="Arial" w:hAnsi="Arial" w:cs="Arial"/>
          <w:b/>
          <w:bCs/>
          <w:sz w:val="24"/>
          <w:szCs w:val="24"/>
        </w:rPr>
        <w:t>for marking</w:t>
      </w:r>
      <w:r w:rsidRPr="00240E36">
        <w:rPr>
          <w:rFonts w:ascii="Arial" w:hAnsi="Arial" w:cs="Arial"/>
          <w:b/>
          <w:bCs/>
          <w:sz w:val="24"/>
          <w:szCs w:val="24"/>
        </w:rPr>
        <w:t xml:space="preserve"> anniversary apology events</w:t>
      </w:r>
      <w:r w:rsidR="008925CE">
        <w:rPr>
          <w:rFonts w:ascii="Arial" w:hAnsi="Arial" w:cs="Arial"/>
          <w:b/>
          <w:bCs/>
          <w:sz w:val="24"/>
          <w:szCs w:val="24"/>
        </w:rPr>
        <w:t>:</w:t>
      </w:r>
    </w:p>
    <w:p w14:paraId="6BE282BE" w14:textId="77777777" w:rsidR="00240E36" w:rsidRDefault="00240E36" w:rsidP="00240E36">
      <w:pPr>
        <w:spacing w:after="0"/>
        <w:rPr>
          <w:rFonts w:ascii="Arial" w:hAnsi="Arial" w:cs="Arial"/>
          <w:sz w:val="24"/>
          <w:szCs w:val="24"/>
        </w:rPr>
      </w:pPr>
    </w:p>
    <w:p w14:paraId="46E62B44" w14:textId="528B02DD" w:rsidR="008925CE" w:rsidRDefault="00240E36" w:rsidP="00240E36">
      <w:pPr>
        <w:spacing w:after="0"/>
        <w:rPr>
          <w:rFonts w:ascii="Arial" w:hAnsi="Arial" w:cs="Arial"/>
          <w:sz w:val="24"/>
          <w:szCs w:val="24"/>
        </w:rPr>
      </w:pPr>
      <w:r w:rsidRPr="009A1496">
        <w:rPr>
          <w:rFonts w:ascii="Arial" w:hAnsi="Arial" w:cs="Arial"/>
          <w:sz w:val="24"/>
          <w:szCs w:val="24"/>
        </w:rPr>
        <w:t xml:space="preserve">You could work with your local Find and Connect Service to check if there is an event on and </w:t>
      </w:r>
      <w:r w:rsidR="00B910A1">
        <w:rPr>
          <w:rFonts w:ascii="Arial" w:hAnsi="Arial" w:cs="Arial"/>
          <w:sz w:val="24"/>
          <w:szCs w:val="24"/>
        </w:rPr>
        <w:t>as</w:t>
      </w:r>
      <w:r w:rsidR="00D421B0">
        <w:rPr>
          <w:rFonts w:ascii="Arial" w:hAnsi="Arial" w:cs="Arial"/>
          <w:sz w:val="24"/>
          <w:szCs w:val="24"/>
        </w:rPr>
        <w:t>k the</w:t>
      </w:r>
      <w:r w:rsidRPr="009A1496">
        <w:rPr>
          <w:rFonts w:ascii="Arial" w:hAnsi="Arial" w:cs="Arial"/>
          <w:sz w:val="24"/>
          <w:szCs w:val="24"/>
        </w:rPr>
        <w:t xml:space="preserve"> Forgotten Australians</w:t>
      </w:r>
      <w:r w:rsidR="00F11E80">
        <w:rPr>
          <w:rFonts w:ascii="Arial" w:hAnsi="Arial" w:cs="Arial"/>
          <w:sz w:val="24"/>
          <w:szCs w:val="24"/>
        </w:rPr>
        <w:t xml:space="preserve"> and </w:t>
      </w:r>
      <w:r w:rsidR="00B910A1">
        <w:rPr>
          <w:rFonts w:ascii="Arial" w:hAnsi="Arial" w:cs="Arial"/>
          <w:sz w:val="24"/>
          <w:szCs w:val="24"/>
        </w:rPr>
        <w:t xml:space="preserve">Care Leavers </w:t>
      </w:r>
      <w:r w:rsidRPr="009A1496">
        <w:rPr>
          <w:rFonts w:ascii="Arial" w:hAnsi="Arial" w:cs="Arial"/>
          <w:sz w:val="24"/>
          <w:szCs w:val="24"/>
        </w:rPr>
        <w:t xml:space="preserve">you are caring for whether they would like to participate, either in person or online. </w:t>
      </w:r>
    </w:p>
    <w:p w14:paraId="0ADAB207" w14:textId="77777777" w:rsidR="008925CE" w:rsidRDefault="008925CE" w:rsidP="00240E36">
      <w:pPr>
        <w:spacing w:after="0"/>
        <w:rPr>
          <w:rFonts w:ascii="Arial" w:hAnsi="Arial" w:cs="Arial"/>
          <w:sz w:val="24"/>
          <w:szCs w:val="24"/>
        </w:rPr>
      </w:pPr>
    </w:p>
    <w:p w14:paraId="001A4DC1" w14:textId="7F24EB37" w:rsidR="00240E36" w:rsidRPr="009A1496" w:rsidRDefault="00240E36" w:rsidP="00240E36">
      <w:pPr>
        <w:spacing w:after="0"/>
        <w:rPr>
          <w:rFonts w:ascii="Arial" w:hAnsi="Arial" w:cs="Arial"/>
          <w:sz w:val="24"/>
          <w:szCs w:val="24"/>
        </w:rPr>
      </w:pPr>
      <w:r w:rsidRPr="009A1496">
        <w:rPr>
          <w:rFonts w:ascii="Arial" w:hAnsi="Arial" w:cs="Arial"/>
          <w:sz w:val="24"/>
          <w:szCs w:val="24"/>
        </w:rPr>
        <w:t>Some people might want to be part of a local event</w:t>
      </w:r>
      <w:r w:rsidR="00B910A1">
        <w:rPr>
          <w:rFonts w:ascii="Arial" w:hAnsi="Arial" w:cs="Arial"/>
          <w:sz w:val="24"/>
          <w:szCs w:val="24"/>
        </w:rPr>
        <w:t>. O</w:t>
      </w:r>
      <w:r w:rsidRPr="009A1496">
        <w:rPr>
          <w:rFonts w:ascii="Arial" w:hAnsi="Arial" w:cs="Arial"/>
          <w:sz w:val="24"/>
          <w:szCs w:val="24"/>
        </w:rPr>
        <w:t xml:space="preserve">thers might find the day too stressful and choose to have a quiet day to themselves. </w:t>
      </w:r>
    </w:p>
    <w:p w14:paraId="3C2D53C9" w14:textId="77777777" w:rsidR="00B70975" w:rsidRDefault="00B70975" w:rsidP="00240E36">
      <w:pPr>
        <w:spacing w:after="0"/>
        <w:rPr>
          <w:rFonts w:ascii="Arial" w:hAnsi="Arial" w:cs="Arial"/>
          <w:sz w:val="24"/>
          <w:szCs w:val="24"/>
        </w:rPr>
      </w:pPr>
    </w:p>
    <w:p w14:paraId="16FA45F3" w14:textId="06BDD8A8" w:rsidR="00240E36" w:rsidRPr="008925CE" w:rsidRDefault="00240E36" w:rsidP="00240E3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1496">
        <w:rPr>
          <w:rFonts w:ascii="Arial" w:hAnsi="Arial" w:cs="Arial"/>
          <w:sz w:val="24"/>
          <w:szCs w:val="24"/>
        </w:rPr>
        <w:t xml:space="preserve">By recognising the anniversary, service providers can help Forgotten Australians feel seen and acknowledged. </w:t>
      </w:r>
      <w:r w:rsidRPr="008925CE">
        <w:rPr>
          <w:rFonts w:ascii="Arial" w:hAnsi="Arial" w:cs="Arial"/>
          <w:b/>
          <w:bCs/>
          <w:sz w:val="24"/>
          <w:szCs w:val="24"/>
        </w:rPr>
        <w:t>Respecting people’s preferences about how they personally wish to mark the day is crucial.</w:t>
      </w:r>
    </w:p>
    <w:p w14:paraId="259EC5F5" w14:textId="77777777" w:rsidR="00B70975" w:rsidRDefault="00B70975" w:rsidP="00240E36">
      <w:pPr>
        <w:spacing w:after="0"/>
      </w:pPr>
    </w:p>
    <w:p w14:paraId="0D4F9677" w14:textId="5F949583" w:rsidR="00240E36" w:rsidRDefault="00240E36" w:rsidP="00240E3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These </w:t>
      </w:r>
      <w:r w:rsidR="00D421B0">
        <w:rPr>
          <w:rFonts w:ascii="Arial" w:hAnsi="Arial" w:cs="Arial"/>
          <w:sz w:val="24"/>
          <w:szCs w:val="24"/>
          <w:lang w:val="en-US"/>
        </w:rPr>
        <w:t xml:space="preserve">events </w:t>
      </w:r>
      <w:r>
        <w:rPr>
          <w:rFonts w:ascii="Arial" w:hAnsi="Arial" w:cs="Arial"/>
          <w:sz w:val="24"/>
          <w:szCs w:val="24"/>
          <w:lang w:val="en-US"/>
        </w:rPr>
        <w:t xml:space="preserve">can be an </w:t>
      </w:r>
      <w:r w:rsidRPr="009A1496">
        <w:rPr>
          <w:rFonts w:ascii="Arial" w:hAnsi="Arial" w:cs="Arial"/>
          <w:sz w:val="24"/>
          <w:szCs w:val="24"/>
        </w:rPr>
        <w:t>important time of reflection for Forgotten Australians and Care Leavers</w:t>
      </w:r>
      <w:r w:rsidR="00F11E8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11E80">
        <w:rPr>
          <w:rFonts w:ascii="Arial" w:hAnsi="Arial" w:cs="Arial"/>
          <w:sz w:val="24"/>
          <w:szCs w:val="24"/>
        </w:rPr>
        <w:t>A</w:t>
      </w:r>
      <w:r w:rsidRPr="009A1496">
        <w:rPr>
          <w:rFonts w:ascii="Arial" w:hAnsi="Arial" w:cs="Arial"/>
          <w:sz w:val="24"/>
          <w:szCs w:val="24"/>
        </w:rPr>
        <w:t xml:space="preserve"> time to remember their strengths and survival skills. </w:t>
      </w:r>
      <w:r>
        <w:rPr>
          <w:rFonts w:ascii="Arial" w:hAnsi="Arial" w:cs="Arial"/>
          <w:sz w:val="24"/>
          <w:szCs w:val="24"/>
        </w:rPr>
        <w:t>T</w:t>
      </w:r>
      <w:r w:rsidRPr="009A1496">
        <w:rPr>
          <w:rFonts w:ascii="Arial" w:hAnsi="Arial" w:cs="Arial"/>
          <w:sz w:val="24"/>
          <w:szCs w:val="24"/>
        </w:rPr>
        <w:t xml:space="preserve">hey can allow Forgotten Australians and Care Leavers to come together as a community to share stories, tears and memories. It can be a happy or sad day for people – often both. </w:t>
      </w:r>
    </w:p>
    <w:p w14:paraId="24184202" w14:textId="77777777" w:rsidR="007E3BF3" w:rsidRDefault="007E3BF3" w:rsidP="00240E36">
      <w:pPr>
        <w:spacing w:after="0"/>
        <w:rPr>
          <w:rFonts w:ascii="Arial" w:hAnsi="Arial" w:cs="Arial"/>
          <w:sz w:val="24"/>
          <w:szCs w:val="24"/>
        </w:rPr>
      </w:pPr>
    </w:p>
    <w:p w14:paraId="0196B9B2" w14:textId="4AF9C258" w:rsidR="007E3BF3" w:rsidRPr="007E3BF3" w:rsidRDefault="007E3BF3" w:rsidP="007E3BF3">
      <w:pPr>
        <w:spacing w:after="0"/>
        <w:rPr>
          <w:rFonts w:ascii="Arial" w:hAnsi="Arial" w:cs="Arial"/>
          <w:sz w:val="24"/>
          <w:szCs w:val="24"/>
        </w:rPr>
      </w:pPr>
      <w:r w:rsidRPr="007E3BF3">
        <w:rPr>
          <w:rFonts w:ascii="Arial" w:hAnsi="Arial" w:cs="Arial"/>
          <w:b/>
          <w:bCs/>
          <w:sz w:val="24"/>
          <w:szCs w:val="24"/>
        </w:rPr>
        <w:t xml:space="preserve">Tips for </w:t>
      </w:r>
      <w:r w:rsidR="0042370A">
        <w:rPr>
          <w:rFonts w:ascii="Arial" w:hAnsi="Arial" w:cs="Arial"/>
          <w:b/>
          <w:bCs/>
          <w:sz w:val="24"/>
          <w:szCs w:val="24"/>
        </w:rPr>
        <w:t>h</w:t>
      </w:r>
      <w:r w:rsidRPr="007E3BF3">
        <w:rPr>
          <w:rFonts w:ascii="Arial" w:hAnsi="Arial" w:cs="Arial"/>
          <w:b/>
          <w:bCs/>
          <w:sz w:val="24"/>
          <w:szCs w:val="24"/>
        </w:rPr>
        <w:t xml:space="preserve">olding </w:t>
      </w:r>
      <w:r w:rsidR="0042370A">
        <w:rPr>
          <w:rFonts w:ascii="Arial" w:hAnsi="Arial" w:cs="Arial"/>
          <w:b/>
          <w:bCs/>
          <w:sz w:val="24"/>
          <w:szCs w:val="24"/>
        </w:rPr>
        <w:t>your own</w:t>
      </w:r>
      <w:r w:rsidRPr="007E3BF3">
        <w:rPr>
          <w:rFonts w:ascii="Arial" w:hAnsi="Arial" w:cs="Arial"/>
          <w:b/>
          <w:bCs/>
          <w:sz w:val="24"/>
          <w:szCs w:val="24"/>
        </w:rPr>
        <w:t xml:space="preserve"> </w:t>
      </w:r>
      <w:r w:rsidR="00F4143E">
        <w:rPr>
          <w:rFonts w:ascii="Arial" w:hAnsi="Arial" w:cs="Arial"/>
          <w:b/>
          <w:bCs/>
          <w:sz w:val="24"/>
          <w:szCs w:val="24"/>
        </w:rPr>
        <w:t>e</w:t>
      </w:r>
      <w:r w:rsidRPr="007E3BF3">
        <w:rPr>
          <w:rFonts w:ascii="Arial" w:hAnsi="Arial" w:cs="Arial"/>
          <w:b/>
          <w:bCs/>
          <w:sz w:val="24"/>
          <w:szCs w:val="24"/>
        </w:rPr>
        <w:t xml:space="preserve">vent </w:t>
      </w:r>
    </w:p>
    <w:p w14:paraId="3345987A" w14:textId="77777777" w:rsidR="00F4143E" w:rsidRDefault="00F4143E" w:rsidP="00F4143E">
      <w:pPr>
        <w:spacing w:after="0"/>
        <w:rPr>
          <w:rFonts w:ascii="Arial" w:hAnsi="Arial" w:cs="Arial"/>
          <w:sz w:val="24"/>
          <w:szCs w:val="24"/>
        </w:rPr>
      </w:pPr>
    </w:p>
    <w:p w14:paraId="509500FF" w14:textId="5175B21E" w:rsidR="007E3BF3" w:rsidRPr="007E3BF3" w:rsidRDefault="00933483" w:rsidP="00F414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="007E3BF3" w:rsidRPr="007E3BF3">
        <w:rPr>
          <w:rFonts w:ascii="Arial" w:hAnsi="Arial" w:cs="Arial"/>
          <w:b/>
          <w:bCs/>
          <w:sz w:val="24"/>
          <w:szCs w:val="24"/>
        </w:rPr>
        <w:t>Create a Safe and Respectful Space</w:t>
      </w:r>
    </w:p>
    <w:p w14:paraId="7F54277A" w14:textId="77777777" w:rsidR="007E3BF3" w:rsidRPr="007E3BF3" w:rsidRDefault="007E3BF3" w:rsidP="007E3BF3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E3BF3">
        <w:rPr>
          <w:rFonts w:ascii="Arial" w:hAnsi="Arial" w:cs="Arial"/>
          <w:sz w:val="24"/>
          <w:szCs w:val="24"/>
        </w:rPr>
        <w:t xml:space="preserve">Begin with an </w:t>
      </w:r>
      <w:r w:rsidRPr="007E3BF3">
        <w:rPr>
          <w:rFonts w:ascii="Arial" w:hAnsi="Arial" w:cs="Arial"/>
          <w:b/>
          <w:bCs/>
          <w:sz w:val="24"/>
          <w:szCs w:val="24"/>
        </w:rPr>
        <w:t>Acknowledgement of Country</w:t>
      </w:r>
      <w:r w:rsidRPr="007E3BF3">
        <w:rPr>
          <w:rFonts w:ascii="Arial" w:hAnsi="Arial" w:cs="Arial"/>
          <w:sz w:val="24"/>
          <w:szCs w:val="24"/>
        </w:rPr>
        <w:t xml:space="preserve"> to honour First Nations peoples.</w:t>
      </w:r>
    </w:p>
    <w:p w14:paraId="5A7B624A" w14:textId="77777777" w:rsidR="007E3BF3" w:rsidRPr="007E3BF3" w:rsidRDefault="007E3BF3" w:rsidP="007E3BF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7E3BF3">
        <w:rPr>
          <w:rFonts w:ascii="Arial" w:hAnsi="Arial" w:cs="Arial"/>
          <w:sz w:val="24"/>
          <w:szCs w:val="24"/>
        </w:rPr>
        <w:t xml:space="preserve">Ensure the venue is </w:t>
      </w:r>
      <w:r w:rsidRPr="007E3BF3">
        <w:rPr>
          <w:rFonts w:ascii="Arial" w:hAnsi="Arial" w:cs="Arial"/>
          <w:b/>
          <w:bCs/>
          <w:sz w:val="24"/>
          <w:szCs w:val="24"/>
        </w:rPr>
        <w:t>accessible, comfortable, and private</w:t>
      </w:r>
      <w:r w:rsidRPr="007E3BF3">
        <w:rPr>
          <w:rFonts w:ascii="Arial" w:hAnsi="Arial" w:cs="Arial"/>
          <w:sz w:val="24"/>
          <w:szCs w:val="24"/>
        </w:rPr>
        <w:t xml:space="preserve"> if needed.</w:t>
      </w:r>
    </w:p>
    <w:p w14:paraId="4A768B2C" w14:textId="77777777" w:rsidR="007E3BF3" w:rsidRPr="007E3BF3" w:rsidRDefault="007E3BF3" w:rsidP="007E3BF3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E3BF3">
        <w:rPr>
          <w:rFonts w:ascii="Arial" w:hAnsi="Arial" w:cs="Arial"/>
          <w:sz w:val="24"/>
          <w:szCs w:val="24"/>
        </w:rPr>
        <w:t>Provide quiet areas for those who may feel overwhelmed.</w:t>
      </w:r>
    </w:p>
    <w:p w14:paraId="1F3C4937" w14:textId="77777777" w:rsidR="00F4143E" w:rsidRDefault="00F4143E" w:rsidP="007E3BF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0C5EC1A" w14:textId="0FF759CA" w:rsidR="007E3BF3" w:rsidRPr="007E3BF3" w:rsidRDefault="007E3BF3" w:rsidP="007E3BF3">
      <w:pPr>
        <w:spacing w:after="0"/>
        <w:rPr>
          <w:rFonts w:ascii="Arial" w:hAnsi="Arial" w:cs="Arial"/>
          <w:sz w:val="24"/>
          <w:szCs w:val="24"/>
        </w:rPr>
      </w:pPr>
      <w:r w:rsidRPr="007E3BF3">
        <w:rPr>
          <w:rFonts w:ascii="Arial" w:hAnsi="Arial" w:cs="Arial"/>
          <w:b/>
          <w:bCs/>
          <w:sz w:val="24"/>
          <w:szCs w:val="24"/>
        </w:rPr>
        <w:t>2. Honour Personal Stories</w:t>
      </w:r>
    </w:p>
    <w:p w14:paraId="03FF887A" w14:textId="77777777" w:rsidR="007E3BF3" w:rsidRPr="007E3BF3" w:rsidRDefault="007E3BF3" w:rsidP="007E3BF3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E3BF3">
        <w:rPr>
          <w:rFonts w:ascii="Arial" w:hAnsi="Arial" w:cs="Arial"/>
          <w:sz w:val="24"/>
          <w:szCs w:val="24"/>
        </w:rPr>
        <w:t xml:space="preserve">Invite survivors or advocates to share their experiences — but always </w:t>
      </w:r>
      <w:r w:rsidRPr="007E3BF3">
        <w:rPr>
          <w:rFonts w:ascii="Arial" w:hAnsi="Arial" w:cs="Arial"/>
          <w:b/>
          <w:bCs/>
          <w:sz w:val="24"/>
          <w:szCs w:val="24"/>
        </w:rPr>
        <w:t>seek consent</w:t>
      </w:r>
      <w:r w:rsidRPr="007E3BF3">
        <w:rPr>
          <w:rFonts w:ascii="Arial" w:hAnsi="Arial" w:cs="Arial"/>
          <w:sz w:val="24"/>
          <w:szCs w:val="24"/>
        </w:rPr>
        <w:t xml:space="preserve"> and allow people to opt out.</w:t>
      </w:r>
    </w:p>
    <w:p w14:paraId="7D235A6D" w14:textId="77777777" w:rsidR="007E3BF3" w:rsidRPr="007E3BF3" w:rsidRDefault="007E3BF3" w:rsidP="007E3BF3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7E3BF3">
        <w:rPr>
          <w:rFonts w:ascii="Arial" w:hAnsi="Arial" w:cs="Arial"/>
          <w:sz w:val="24"/>
          <w:szCs w:val="24"/>
        </w:rPr>
        <w:t>Use recorded testimonies, poetry, or artwork if live speaking feels too confronting.</w:t>
      </w:r>
    </w:p>
    <w:p w14:paraId="50510AF2" w14:textId="77777777" w:rsidR="007E3BF3" w:rsidRPr="007E3BF3" w:rsidRDefault="007E3BF3" w:rsidP="007E3BF3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7E3BF3">
        <w:rPr>
          <w:rFonts w:ascii="Arial" w:hAnsi="Arial" w:cs="Arial"/>
          <w:sz w:val="24"/>
          <w:szCs w:val="24"/>
        </w:rPr>
        <w:t>Display photographs, letters, or memorabilia that reflect resilience and community.</w:t>
      </w:r>
    </w:p>
    <w:p w14:paraId="60D07F02" w14:textId="77777777" w:rsidR="00A2593E" w:rsidRDefault="00A2593E" w:rsidP="007E3BF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01DCFC9" w14:textId="6B20B519" w:rsidR="007E3BF3" w:rsidRPr="007E3BF3" w:rsidRDefault="007E3BF3" w:rsidP="007E3BF3">
      <w:pPr>
        <w:spacing w:after="0"/>
        <w:rPr>
          <w:rFonts w:ascii="Arial" w:hAnsi="Arial" w:cs="Arial"/>
          <w:sz w:val="24"/>
          <w:szCs w:val="24"/>
        </w:rPr>
      </w:pPr>
      <w:r w:rsidRPr="007E3BF3">
        <w:rPr>
          <w:rFonts w:ascii="Arial" w:hAnsi="Arial" w:cs="Arial"/>
          <w:b/>
          <w:bCs/>
          <w:sz w:val="24"/>
          <w:szCs w:val="24"/>
        </w:rPr>
        <w:t>3. Incorporate Symbolic Gestures</w:t>
      </w:r>
    </w:p>
    <w:p w14:paraId="22B9451D" w14:textId="77777777" w:rsidR="007E3BF3" w:rsidRPr="007E3BF3" w:rsidRDefault="007E3BF3" w:rsidP="007E3BF3">
      <w:pPr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7E3BF3">
        <w:rPr>
          <w:rFonts w:ascii="Arial" w:hAnsi="Arial" w:cs="Arial"/>
          <w:sz w:val="24"/>
          <w:szCs w:val="24"/>
        </w:rPr>
        <w:t>Light candles or plant a tree as a living memorial.</w:t>
      </w:r>
    </w:p>
    <w:p w14:paraId="389D1D03" w14:textId="77777777" w:rsidR="007E3BF3" w:rsidRPr="007E3BF3" w:rsidRDefault="007E3BF3" w:rsidP="007E3BF3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7E3BF3">
        <w:rPr>
          <w:rFonts w:ascii="Arial" w:hAnsi="Arial" w:cs="Arial"/>
          <w:sz w:val="24"/>
          <w:szCs w:val="24"/>
        </w:rPr>
        <w:t>Offer a moment of silence to reflect on the harm caused and the strength shown.</w:t>
      </w:r>
    </w:p>
    <w:p w14:paraId="7E6ECDC2" w14:textId="77777777" w:rsidR="007E3BF3" w:rsidRPr="007E3BF3" w:rsidRDefault="007E3BF3" w:rsidP="007E3BF3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7E3BF3">
        <w:rPr>
          <w:rFonts w:ascii="Arial" w:hAnsi="Arial" w:cs="Arial"/>
          <w:sz w:val="24"/>
          <w:szCs w:val="24"/>
        </w:rPr>
        <w:t>Present a framed copy of the Apology or a personalised message of recognition.</w:t>
      </w:r>
    </w:p>
    <w:p w14:paraId="190EE2CB" w14:textId="77777777" w:rsidR="00A2593E" w:rsidRDefault="00A2593E" w:rsidP="007E3BF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BD88B3A" w14:textId="39A5648A" w:rsidR="007E3BF3" w:rsidRPr="007E3BF3" w:rsidRDefault="007E3BF3" w:rsidP="007E3BF3">
      <w:pPr>
        <w:spacing w:after="0"/>
        <w:rPr>
          <w:rFonts w:ascii="Arial" w:hAnsi="Arial" w:cs="Arial"/>
          <w:sz w:val="24"/>
          <w:szCs w:val="24"/>
        </w:rPr>
      </w:pPr>
      <w:r w:rsidRPr="007E3BF3">
        <w:rPr>
          <w:rFonts w:ascii="Arial" w:hAnsi="Arial" w:cs="Arial"/>
          <w:b/>
          <w:bCs/>
          <w:sz w:val="24"/>
          <w:szCs w:val="24"/>
        </w:rPr>
        <w:t>4. Provide Support and Aftercare</w:t>
      </w:r>
    </w:p>
    <w:p w14:paraId="3D6224BC" w14:textId="77777777" w:rsidR="007E3BF3" w:rsidRPr="007E3BF3" w:rsidRDefault="007E3BF3" w:rsidP="007E3BF3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7E3BF3">
        <w:rPr>
          <w:rFonts w:ascii="Arial" w:hAnsi="Arial" w:cs="Arial"/>
          <w:sz w:val="24"/>
          <w:szCs w:val="24"/>
        </w:rPr>
        <w:t>Have trained counsellors or peer support workers available.</w:t>
      </w:r>
    </w:p>
    <w:p w14:paraId="79281317" w14:textId="77777777" w:rsidR="007E3BF3" w:rsidRPr="007E3BF3" w:rsidRDefault="007E3BF3" w:rsidP="007E3BF3">
      <w:pPr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7E3BF3">
        <w:rPr>
          <w:rFonts w:ascii="Arial" w:hAnsi="Arial" w:cs="Arial"/>
          <w:sz w:val="24"/>
          <w:szCs w:val="24"/>
        </w:rPr>
        <w:t>Share information about ongoing services and advocacy groups.</w:t>
      </w:r>
    </w:p>
    <w:p w14:paraId="11714E8C" w14:textId="77777777" w:rsidR="007E3BF3" w:rsidRPr="007E3BF3" w:rsidRDefault="007E3BF3" w:rsidP="007E3BF3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7E3BF3">
        <w:rPr>
          <w:rFonts w:ascii="Arial" w:hAnsi="Arial" w:cs="Arial"/>
          <w:sz w:val="24"/>
          <w:szCs w:val="24"/>
        </w:rPr>
        <w:t>Follow up with attendees after the event to check in.</w:t>
      </w:r>
    </w:p>
    <w:p w14:paraId="29B4BC6E" w14:textId="77777777" w:rsidR="00A2593E" w:rsidRDefault="00A2593E" w:rsidP="007E3BF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2DF07A2" w14:textId="6B1F455C" w:rsidR="007E3BF3" w:rsidRPr="007E3BF3" w:rsidRDefault="007E3BF3" w:rsidP="007E3BF3">
      <w:pPr>
        <w:spacing w:after="0"/>
        <w:rPr>
          <w:rFonts w:ascii="Arial" w:hAnsi="Arial" w:cs="Arial"/>
          <w:sz w:val="24"/>
          <w:szCs w:val="24"/>
        </w:rPr>
      </w:pPr>
      <w:r w:rsidRPr="007E3BF3">
        <w:rPr>
          <w:rFonts w:ascii="Arial" w:hAnsi="Arial" w:cs="Arial"/>
          <w:b/>
          <w:bCs/>
          <w:sz w:val="24"/>
          <w:szCs w:val="24"/>
        </w:rPr>
        <w:lastRenderedPageBreak/>
        <w:t>5. Make it Inclusive and Forward-Looking</w:t>
      </w:r>
    </w:p>
    <w:p w14:paraId="0134A33A" w14:textId="77777777" w:rsidR="007E3BF3" w:rsidRPr="007E3BF3" w:rsidRDefault="007E3BF3" w:rsidP="007E3BF3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7E3BF3">
        <w:rPr>
          <w:rFonts w:ascii="Arial" w:hAnsi="Arial" w:cs="Arial"/>
          <w:sz w:val="24"/>
          <w:szCs w:val="24"/>
        </w:rPr>
        <w:t>Invite community members, service providers, and younger generations to participate.</w:t>
      </w:r>
    </w:p>
    <w:p w14:paraId="5B66A596" w14:textId="77777777" w:rsidR="007E3BF3" w:rsidRPr="007E3BF3" w:rsidRDefault="007E3BF3" w:rsidP="007E3BF3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7E3BF3">
        <w:rPr>
          <w:rFonts w:ascii="Arial" w:hAnsi="Arial" w:cs="Arial"/>
          <w:sz w:val="24"/>
          <w:szCs w:val="24"/>
        </w:rPr>
        <w:t>Include music, art, or cultural performances that celebrate resilience.</w:t>
      </w:r>
    </w:p>
    <w:p w14:paraId="0BEB4A35" w14:textId="77777777" w:rsidR="007E3BF3" w:rsidRPr="007E3BF3" w:rsidRDefault="007E3BF3" w:rsidP="007E3BF3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7E3BF3">
        <w:rPr>
          <w:rFonts w:ascii="Arial" w:hAnsi="Arial" w:cs="Arial"/>
          <w:sz w:val="24"/>
          <w:szCs w:val="24"/>
        </w:rPr>
        <w:t>End with a commitment to continued action, not just remembrance.</w:t>
      </w:r>
    </w:p>
    <w:p w14:paraId="5EC0BE74" w14:textId="77777777" w:rsidR="007E3BF3" w:rsidRPr="009A1496" w:rsidRDefault="007E3BF3" w:rsidP="00240E36">
      <w:pPr>
        <w:spacing w:after="0"/>
        <w:rPr>
          <w:rFonts w:ascii="Arial" w:hAnsi="Arial" w:cs="Arial"/>
          <w:sz w:val="24"/>
          <w:szCs w:val="24"/>
        </w:rPr>
      </w:pPr>
    </w:p>
    <w:p w14:paraId="78311069" w14:textId="77777777" w:rsidR="00240E36" w:rsidRDefault="00240E36"/>
    <w:sectPr w:rsidR="00240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69B"/>
    <w:multiLevelType w:val="multilevel"/>
    <w:tmpl w:val="B61C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24525"/>
    <w:multiLevelType w:val="multilevel"/>
    <w:tmpl w:val="A32E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44272"/>
    <w:multiLevelType w:val="multilevel"/>
    <w:tmpl w:val="8542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55E4E"/>
    <w:multiLevelType w:val="multilevel"/>
    <w:tmpl w:val="548A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46566"/>
    <w:multiLevelType w:val="multilevel"/>
    <w:tmpl w:val="8F1A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A5109"/>
    <w:multiLevelType w:val="multilevel"/>
    <w:tmpl w:val="132C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01FDB"/>
    <w:multiLevelType w:val="multilevel"/>
    <w:tmpl w:val="9B0C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B6845"/>
    <w:multiLevelType w:val="multilevel"/>
    <w:tmpl w:val="DED0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A3666B"/>
    <w:multiLevelType w:val="multilevel"/>
    <w:tmpl w:val="B254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DE2308"/>
    <w:multiLevelType w:val="multilevel"/>
    <w:tmpl w:val="552E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13E07"/>
    <w:multiLevelType w:val="multilevel"/>
    <w:tmpl w:val="86CC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F52241"/>
    <w:multiLevelType w:val="multilevel"/>
    <w:tmpl w:val="AB44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7A1E89"/>
    <w:multiLevelType w:val="multilevel"/>
    <w:tmpl w:val="6EDC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16663D"/>
    <w:multiLevelType w:val="multilevel"/>
    <w:tmpl w:val="D834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862BC9"/>
    <w:multiLevelType w:val="multilevel"/>
    <w:tmpl w:val="0564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061465">
    <w:abstractNumId w:val="3"/>
  </w:num>
  <w:num w:numId="2" w16cid:durableId="1651130045">
    <w:abstractNumId w:val="8"/>
  </w:num>
  <w:num w:numId="3" w16cid:durableId="660742057">
    <w:abstractNumId w:val="2"/>
  </w:num>
  <w:num w:numId="4" w16cid:durableId="1745033661">
    <w:abstractNumId w:val="9"/>
  </w:num>
  <w:num w:numId="5" w16cid:durableId="261453361">
    <w:abstractNumId w:val="5"/>
  </w:num>
  <w:num w:numId="6" w16cid:durableId="149517744">
    <w:abstractNumId w:val="1"/>
  </w:num>
  <w:num w:numId="7" w16cid:durableId="529344262">
    <w:abstractNumId w:val="6"/>
  </w:num>
  <w:num w:numId="8" w16cid:durableId="640037414">
    <w:abstractNumId w:val="10"/>
  </w:num>
  <w:num w:numId="9" w16cid:durableId="393312797">
    <w:abstractNumId w:val="4"/>
  </w:num>
  <w:num w:numId="10" w16cid:durableId="128790167">
    <w:abstractNumId w:val="13"/>
  </w:num>
  <w:num w:numId="11" w16cid:durableId="224612960">
    <w:abstractNumId w:val="0"/>
  </w:num>
  <w:num w:numId="12" w16cid:durableId="1526673288">
    <w:abstractNumId w:val="11"/>
  </w:num>
  <w:num w:numId="13" w16cid:durableId="1201671110">
    <w:abstractNumId w:val="7"/>
  </w:num>
  <w:num w:numId="14" w16cid:durableId="1597592707">
    <w:abstractNumId w:val="14"/>
  </w:num>
  <w:num w:numId="15" w16cid:durableId="16114288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36"/>
    <w:rsid w:val="0010060A"/>
    <w:rsid w:val="001171C3"/>
    <w:rsid w:val="00240E36"/>
    <w:rsid w:val="0042370A"/>
    <w:rsid w:val="007E3BF3"/>
    <w:rsid w:val="008925CE"/>
    <w:rsid w:val="008F2A52"/>
    <w:rsid w:val="00933483"/>
    <w:rsid w:val="00A2593E"/>
    <w:rsid w:val="00A34B64"/>
    <w:rsid w:val="00B70975"/>
    <w:rsid w:val="00B910A1"/>
    <w:rsid w:val="00D17FC1"/>
    <w:rsid w:val="00D421B0"/>
    <w:rsid w:val="00F11E80"/>
    <w:rsid w:val="00F4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C0E93"/>
  <w15:chartTrackingRefBased/>
  <w15:docId w15:val="{ED4DAF4C-06BE-4B8D-9133-F0028A8D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E36"/>
  </w:style>
  <w:style w:type="paragraph" w:styleId="Heading1">
    <w:name w:val="heading 1"/>
    <w:basedOn w:val="Normal"/>
    <w:next w:val="Normal"/>
    <w:link w:val="Heading1Char"/>
    <w:uiPriority w:val="9"/>
    <w:qFormat/>
    <w:rsid w:val="00240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E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E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E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E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14776eb-bc73-4bd7-8f58-c5de040c0417}" enabled="1" method="Standard" siteId="{2f68128a-6d83-44f4-8a4f-6d3952db24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1907</Characters>
  <Application>Microsoft Office Word</Application>
  <DocSecurity>0</DocSecurity>
  <Lines>50</Lines>
  <Paragraphs>25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Holland</dc:creator>
  <cp:keywords/>
  <dc:description/>
  <cp:lastModifiedBy>Chelsea Lewis</cp:lastModifiedBy>
  <cp:revision>2</cp:revision>
  <dcterms:created xsi:type="dcterms:W3CDTF">2026-03-22T21:57:00Z</dcterms:created>
  <dcterms:modified xsi:type="dcterms:W3CDTF">2026-03-22T21:57:00Z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459c574c-0ba0-4702-b308-84b68e2aa13f</vt:lpwstr>
  </property>
</Properties>
</file>